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FD" w:rsidRDefault="003F3BFD" w:rsidP="003F3BF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80-летию начала </w:t>
      </w:r>
    </w:p>
    <w:p w:rsidR="003F3BFD" w:rsidRDefault="003F3BFD" w:rsidP="003F3BF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Великой Отечественной войны</w:t>
      </w:r>
    </w:p>
    <w:p w:rsidR="003F3BFD" w:rsidRPr="003F3BFD" w:rsidRDefault="003F3BFD" w:rsidP="003F3BFD">
      <w:pPr>
        <w:jc w:val="right"/>
        <w:rPr>
          <w:b/>
          <w:sz w:val="40"/>
          <w:szCs w:val="40"/>
        </w:rPr>
      </w:pPr>
    </w:p>
    <w:p w:rsidR="003F3BFD" w:rsidRDefault="003F3BFD" w:rsidP="009711DF">
      <w:pPr>
        <w:jc w:val="center"/>
        <w:rPr>
          <w:sz w:val="36"/>
          <w:szCs w:val="36"/>
        </w:rPr>
      </w:pPr>
    </w:p>
    <w:p w:rsidR="000028F0" w:rsidRPr="003F3BFD" w:rsidRDefault="0042640F" w:rsidP="009711DF">
      <w:pPr>
        <w:jc w:val="center"/>
        <w:rPr>
          <w:b/>
          <w:sz w:val="36"/>
          <w:szCs w:val="36"/>
        </w:rPr>
      </w:pPr>
      <w:r w:rsidRPr="003F3BFD">
        <w:rPr>
          <w:b/>
          <w:sz w:val="36"/>
          <w:szCs w:val="36"/>
        </w:rPr>
        <w:t xml:space="preserve">Какой вклад внёс Казанский университет в победу в Великой </w:t>
      </w:r>
      <w:r w:rsidR="009711DF" w:rsidRPr="003F3BFD">
        <w:rPr>
          <w:b/>
          <w:sz w:val="36"/>
          <w:szCs w:val="36"/>
        </w:rPr>
        <w:t>Отечественной войне</w:t>
      </w:r>
    </w:p>
    <w:p w:rsidR="0087442C" w:rsidRDefault="0087442C" w:rsidP="009711DF">
      <w:pPr>
        <w:jc w:val="center"/>
        <w:rPr>
          <w:sz w:val="36"/>
          <w:szCs w:val="36"/>
        </w:rPr>
      </w:pPr>
    </w:p>
    <w:p w:rsidR="0087442C" w:rsidRDefault="0087442C" w:rsidP="009711DF">
      <w:pPr>
        <w:jc w:val="center"/>
        <w:rPr>
          <w:sz w:val="36"/>
          <w:szCs w:val="36"/>
        </w:rPr>
      </w:pPr>
      <w:r>
        <w:rPr>
          <w:sz w:val="36"/>
          <w:szCs w:val="36"/>
        </w:rPr>
        <w:t>Студенты вуза отправились на фронт, а сотрудники продолжали научные исследования</w:t>
      </w:r>
    </w:p>
    <w:p w:rsidR="0087442C" w:rsidRDefault="0087442C" w:rsidP="009711DF">
      <w:pPr>
        <w:jc w:val="center"/>
        <w:rPr>
          <w:sz w:val="36"/>
          <w:szCs w:val="36"/>
        </w:rPr>
      </w:pPr>
    </w:p>
    <w:p w:rsidR="0087442C" w:rsidRDefault="00DA2E80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2021 году исполняется 80 лет со дня начала Великой Отечественной войны и 76 лет Победе. </w:t>
      </w:r>
      <w:r w:rsidR="00D821FA">
        <w:rPr>
          <w:sz w:val="32"/>
          <w:szCs w:val="32"/>
        </w:rPr>
        <w:t xml:space="preserve">Тысячи татарстанцев сложили головы в борьбе за мирное небо. </w:t>
      </w:r>
      <w:r w:rsidR="00F81287">
        <w:rPr>
          <w:sz w:val="32"/>
          <w:szCs w:val="32"/>
        </w:rPr>
        <w:t xml:space="preserve">Каждый житель республики был вовлечён в общую цель – победу в войне. </w:t>
      </w:r>
    </w:p>
    <w:p w:rsidR="00F81287" w:rsidRDefault="00F81287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Внёс свой вклад </w:t>
      </w:r>
      <w:r w:rsidR="00916A7F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Казанский университет, отправив на фронт студентов и преподавателей, проводя научные </w:t>
      </w:r>
      <w:r w:rsidR="007C1AEF">
        <w:rPr>
          <w:sz w:val="32"/>
          <w:szCs w:val="32"/>
        </w:rPr>
        <w:t xml:space="preserve">изыскания на благо Родины. </w:t>
      </w:r>
    </w:p>
    <w:p w:rsidR="007C1AEF" w:rsidRDefault="007C1AEF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Казанский университет занимал особое место среди вузов и научных учреждений Республики Татарстан как крупнейший научный центр Поволжья. </w:t>
      </w:r>
      <w:r w:rsidR="00225969">
        <w:rPr>
          <w:sz w:val="32"/>
          <w:szCs w:val="32"/>
        </w:rPr>
        <w:t xml:space="preserve">В 1940/1941 учебном году в университете было 33 кафедры, 24 кабинета, 15 лабораторий, две обсерватории, биологическая станция, два научно-исследовательских института, научная библиотека. </w:t>
      </w:r>
      <w:r w:rsidR="00482222">
        <w:rPr>
          <w:sz w:val="32"/>
          <w:szCs w:val="32"/>
        </w:rPr>
        <w:t xml:space="preserve">Подготовка специалистов велась на шести факультетах. </w:t>
      </w:r>
    </w:p>
    <w:p w:rsidR="00CB3C8C" w:rsidRDefault="00CB3C8C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После начала Великой Отечественной войны организованно осуществлялась мобилизация преподавателей, аспирантов, студентов и сотрудников университета в армию. Так, из 1198 комсомольцев, состоявших </w:t>
      </w:r>
      <w:r w:rsidR="00826537">
        <w:rPr>
          <w:sz w:val="32"/>
          <w:szCs w:val="32"/>
        </w:rPr>
        <w:t xml:space="preserve">на 1 июня 1941 года на комсомольском </w:t>
      </w:r>
      <w:r w:rsidR="00975D7A">
        <w:rPr>
          <w:sz w:val="32"/>
          <w:szCs w:val="32"/>
        </w:rPr>
        <w:t xml:space="preserve">учёте, к 1 октября 1941 года осталось немногим более 600 человек. </w:t>
      </w:r>
      <w:r w:rsidR="00514379">
        <w:rPr>
          <w:sz w:val="32"/>
          <w:szCs w:val="32"/>
        </w:rPr>
        <w:t xml:space="preserve">К 1 декабря 1941 года количественный состав партийной организации университета уменьшился наполовину, а число её членов составило 49 человек. </w:t>
      </w:r>
    </w:p>
    <w:p w:rsidR="00514379" w:rsidRDefault="00FD63E4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 тому же в конце октября 1941 года весь оставшийся коллектив университета почти в полном составе был </w:t>
      </w:r>
      <w:r w:rsidR="006A0AA0">
        <w:rPr>
          <w:sz w:val="32"/>
          <w:szCs w:val="32"/>
        </w:rPr>
        <w:t xml:space="preserve">мобилизован на строительство Волжского оборонительного рубежа. </w:t>
      </w:r>
      <w:r w:rsidR="00D1490C">
        <w:rPr>
          <w:sz w:val="32"/>
          <w:szCs w:val="32"/>
        </w:rPr>
        <w:t>К июлю 1945 года численность студентов Казанского университета составляла 783 человека.</w:t>
      </w:r>
    </w:p>
    <w:p w:rsidR="00D1490C" w:rsidRDefault="00D1490C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54761">
        <w:rPr>
          <w:sz w:val="32"/>
          <w:szCs w:val="32"/>
        </w:rPr>
        <w:t>В годы войны студенты учились в коридорах, при этом нагрузка была большая, образование сократили до трёх лет и отменили некоторые каникулы.</w:t>
      </w:r>
    </w:p>
    <w:p w:rsidR="00154761" w:rsidRDefault="00154761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D5313">
        <w:rPr>
          <w:sz w:val="32"/>
          <w:szCs w:val="32"/>
        </w:rPr>
        <w:t>Университет отапливался печами-бурж</w:t>
      </w:r>
      <w:r w:rsidR="00EF62B8">
        <w:rPr>
          <w:sz w:val="32"/>
          <w:szCs w:val="32"/>
        </w:rPr>
        <w:t xml:space="preserve">уйками. Некоторые залы вовсе были без тепла. Чернила мёрзли, лекции студенты не записывали. Во внеурочное время студенты работали на полях колхозов и совхозов, чистили снег </w:t>
      </w:r>
      <w:r w:rsidR="007E2C1D">
        <w:rPr>
          <w:sz w:val="32"/>
          <w:szCs w:val="32"/>
        </w:rPr>
        <w:t>с</w:t>
      </w:r>
      <w:r w:rsidR="00EF62B8">
        <w:rPr>
          <w:sz w:val="32"/>
          <w:szCs w:val="32"/>
        </w:rPr>
        <w:t xml:space="preserve"> взлётной полосы аэродрома, кололи дрова, занимались погрузкой-разгрузкой. </w:t>
      </w:r>
    </w:p>
    <w:p w:rsidR="00EF62B8" w:rsidRDefault="00EF62B8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Питались студенты и сотрудники по карточной системе, с которой поначалу были согласны не все. Академики получали 800 граммов хлеба – это учёные, занимающиеся практическими исследованиями, теоретики и студенты получали 400 граммов. Кроме карточек на хлеб были карточки на мясо, жиры, крупы. </w:t>
      </w:r>
    </w:p>
    <w:p w:rsidR="0059391A" w:rsidRDefault="0059391A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Вопрос о замене уходивших на фронт преподавателей решался путём привлечения к педагогической работе учёных эвак</w:t>
      </w:r>
      <w:r w:rsidR="00861DF1">
        <w:rPr>
          <w:sz w:val="32"/>
          <w:szCs w:val="32"/>
        </w:rPr>
        <w:t xml:space="preserve">уированных в 1941 году в Казань институтов и учреждений АН СССР, поэтому качественный состав преподавателей университета на протяжении всей войны оставался высоким. </w:t>
      </w:r>
    </w:p>
    <w:p w:rsidR="00FA2CB8" w:rsidRDefault="00FA2CB8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Казань была эвакуирована </w:t>
      </w:r>
      <w:r w:rsidR="007C68D1">
        <w:rPr>
          <w:sz w:val="32"/>
          <w:szCs w:val="32"/>
        </w:rPr>
        <w:t xml:space="preserve">Академия наук СССР. Это 33 научных подразделения (включавших две тысячи научных сотрудников), в которых работали 39 академиков, 44 члена – корреспондента Академии наук. </w:t>
      </w:r>
      <w:r w:rsidR="00014F0F">
        <w:rPr>
          <w:sz w:val="32"/>
          <w:szCs w:val="32"/>
        </w:rPr>
        <w:t xml:space="preserve">Они разместились в том числе в Казанском </w:t>
      </w:r>
      <w:r w:rsidR="00941CBD">
        <w:rPr>
          <w:sz w:val="32"/>
          <w:szCs w:val="32"/>
        </w:rPr>
        <w:t xml:space="preserve">университете. </w:t>
      </w:r>
    </w:p>
    <w:p w:rsidR="00941CBD" w:rsidRDefault="00941CBD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83629A">
        <w:rPr>
          <w:sz w:val="32"/>
          <w:szCs w:val="32"/>
        </w:rPr>
        <w:t xml:space="preserve">Эвакуированных учёных Москвы и Ленинграда – из Академии наук СССР, президиума, их семьи (всего около 5 тысяч человек) </w:t>
      </w:r>
      <w:r w:rsidR="00E61B8F">
        <w:rPr>
          <w:sz w:val="32"/>
          <w:szCs w:val="32"/>
        </w:rPr>
        <w:t>–</w:t>
      </w:r>
      <w:r w:rsidR="0083629A">
        <w:rPr>
          <w:sz w:val="32"/>
          <w:szCs w:val="32"/>
        </w:rPr>
        <w:t xml:space="preserve"> </w:t>
      </w:r>
      <w:r w:rsidR="00E61B8F">
        <w:rPr>
          <w:sz w:val="32"/>
          <w:szCs w:val="32"/>
        </w:rPr>
        <w:t>разместили в главном здании университета. Так город (и Казанский университет) стал крупным научным центром академической жизни.</w:t>
      </w:r>
    </w:p>
    <w:p w:rsidR="00E61B8F" w:rsidRDefault="00E61B8F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D4ED4">
        <w:rPr>
          <w:sz w:val="32"/>
          <w:szCs w:val="32"/>
        </w:rPr>
        <w:t xml:space="preserve">Среди прибывших были академики А.И. Абрикосов, С.И. Вавилов, И.М. Виноградов, А.В. Винтер, Б.Г. Галёркин, И.В. Гребенщиков, Б.Д. Греков, А.М. Деборин (Иоффе), </w:t>
      </w:r>
      <w:r w:rsidR="0060402C">
        <w:rPr>
          <w:sz w:val="32"/>
          <w:szCs w:val="32"/>
        </w:rPr>
        <w:t xml:space="preserve">Н.С. Державин, А.Ф. Иоффе, П.Л. Капица, М.В. Кирпичёв, В.А. Кистяковский, </w:t>
      </w:r>
      <w:r w:rsidR="00C268C7">
        <w:rPr>
          <w:sz w:val="32"/>
          <w:szCs w:val="32"/>
        </w:rPr>
        <w:t xml:space="preserve">А.Н. Колмогоров, </w:t>
      </w:r>
      <w:r w:rsidR="0060402C">
        <w:rPr>
          <w:sz w:val="32"/>
          <w:szCs w:val="32"/>
        </w:rPr>
        <w:t xml:space="preserve">Н.Е. Кочин, Г.М. Кржижановский, А.Н. Крылов, В.Ф. Миткевич, С.С. Намёткин, С.П. Обнорский, Л.А. Орбели, Н.И. Папалекси, А.Е. Порай-Кошиц, Л.И. Прасолов, Н.Н. Семёнов, </w:t>
      </w:r>
      <w:r w:rsidR="002605AC">
        <w:rPr>
          <w:sz w:val="32"/>
          <w:szCs w:val="32"/>
        </w:rPr>
        <w:t>К.И. Скрябин, С.Л. Соболев, Е.В. Тарле, А.М. Терпигорев, А.Н. Фрумкин, В.Г. Хлопин</w:t>
      </w:r>
      <w:r w:rsidR="00D34C00">
        <w:rPr>
          <w:sz w:val="32"/>
          <w:szCs w:val="32"/>
        </w:rPr>
        <w:t>, Е.А. Чудаков, К.И. Шенфер, О.Ю. Шмидт; члены-корреспонденты: Г.В. Акимов, Н.М. Беляев, И.С. Брук, В.И. Вейц, А.Г. Вологодин, А.О. Гельфонд, Б.Н. Делоне, А.В. Ефимов, М.А. Капелюшников,</w:t>
      </w:r>
      <w:r w:rsidR="00C92FF0">
        <w:rPr>
          <w:sz w:val="32"/>
          <w:szCs w:val="32"/>
        </w:rPr>
        <w:t xml:space="preserve"> </w:t>
      </w:r>
      <w:r w:rsidR="00D34C00">
        <w:rPr>
          <w:sz w:val="32"/>
          <w:szCs w:val="32"/>
        </w:rPr>
        <w:t xml:space="preserve">А.Ф. Капустинский, Ф.Н. Красовский, К.А. Круг, </w:t>
      </w:r>
      <w:r w:rsidR="00D34C00">
        <w:rPr>
          <w:sz w:val="32"/>
          <w:szCs w:val="32"/>
        </w:rPr>
        <w:lastRenderedPageBreak/>
        <w:t xml:space="preserve">Н.Л. Мещеряков, А.Н. Несмеянов, А.И. Рабинович, </w:t>
      </w:r>
      <w:r w:rsidR="001E6FBD">
        <w:rPr>
          <w:sz w:val="32"/>
          <w:szCs w:val="32"/>
        </w:rPr>
        <w:t xml:space="preserve">С.З. Рогинский, Л.Н. Сретенский, С.Ф. Фёдоров, Я.И. Френкель, А.Я. Хинчин, А.Б. Чернышёв, З.Ф. Чуханов, профессора И.В. Курчатов, Л.Д. Ландау. </w:t>
      </w:r>
    </w:p>
    <w:p w:rsidR="009C74BF" w:rsidRDefault="00C9459D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C74BF" w:rsidRDefault="009C74BF" w:rsidP="00DA2E80">
      <w:pPr>
        <w:jc w:val="both"/>
        <w:rPr>
          <w:sz w:val="32"/>
          <w:szCs w:val="32"/>
        </w:rPr>
      </w:pPr>
    </w:p>
    <w:p w:rsidR="009C74BF" w:rsidRDefault="009C74BF" w:rsidP="00DA2E80">
      <w:pPr>
        <w:jc w:val="both"/>
        <w:rPr>
          <w:sz w:val="32"/>
          <w:szCs w:val="32"/>
        </w:rPr>
      </w:pPr>
      <w:r w:rsidRPr="007D13A1">
        <w:rPr>
          <w:noProof/>
          <w:sz w:val="32"/>
          <w:szCs w:val="32"/>
        </w:rPr>
        <w:drawing>
          <wp:inline distT="0" distB="0" distL="0" distR="0" wp14:anchorId="2448AED2" wp14:editId="1367703B">
            <wp:extent cx="5940425" cy="4008120"/>
            <wp:effectExtent l="0" t="0" r="3175" b="0"/>
            <wp:docPr id="1" name="Рисунок 1" descr="D:\Users\Student\Documents\Галия\Казанский университет в годы войны_ основные факты _ Медиа портал - Казанский (Приволжский) Федеральный Университет_files\Колонна ветеранов 334-й Витебской стрелковой дивизии в Казани 8 мая 1982 г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udent\Documents\Галия\Казанский университет в годы войны_ основные факты _ Медиа портал - Казанский (Приволжский) Федеральный Университет_files\Колонна ветеранов 334-й Витебской стрелковой дивизии в Казани 8 мая 1982 г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BF" w:rsidRDefault="009C74BF" w:rsidP="00DA2E80">
      <w:pPr>
        <w:jc w:val="both"/>
        <w:rPr>
          <w:sz w:val="32"/>
          <w:szCs w:val="32"/>
        </w:rPr>
      </w:pPr>
    </w:p>
    <w:p w:rsidR="009C74BF" w:rsidRDefault="009C74BF" w:rsidP="00DA2E80">
      <w:pPr>
        <w:jc w:val="both"/>
        <w:rPr>
          <w:sz w:val="32"/>
          <w:szCs w:val="32"/>
        </w:rPr>
      </w:pPr>
    </w:p>
    <w:p w:rsidR="00C9459D" w:rsidRDefault="00C9459D" w:rsidP="009C74B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Перед </w:t>
      </w:r>
      <w:r w:rsidR="002B5142">
        <w:rPr>
          <w:sz w:val="32"/>
          <w:szCs w:val="32"/>
        </w:rPr>
        <w:t>университетом и академиками стояла задача направить все усилия на военные нужды. Все последующие исследования и научные открытия должны были максимально быстро и действенно внедряться в практику.</w:t>
      </w:r>
    </w:p>
    <w:p w:rsidR="002B5142" w:rsidRDefault="002B5142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A7C0A">
        <w:rPr>
          <w:sz w:val="32"/>
          <w:szCs w:val="32"/>
        </w:rPr>
        <w:t>Выдающимся событием в мировой науке стало открытие доцентом физического факультета Евгением Завойским парамагнитного резонанса. Учёного десять раз номинировали на Но</w:t>
      </w:r>
      <w:r w:rsidR="00057A25">
        <w:rPr>
          <w:sz w:val="32"/>
          <w:szCs w:val="32"/>
        </w:rPr>
        <w:t xml:space="preserve">белевскую премию. После </w:t>
      </w:r>
      <w:r w:rsidR="006E3E0A">
        <w:rPr>
          <w:sz w:val="32"/>
          <w:szCs w:val="32"/>
        </w:rPr>
        <w:t xml:space="preserve">окончания войны, в 1957 году, Е. Завойскому была присуждена </w:t>
      </w:r>
      <w:r w:rsidR="006A358E">
        <w:rPr>
          <w:sz w:val="32"/>
          <w:szCs w:val="32"/>
        </w:rPr>
        <w:t xml:space="preserve">Ленинская премия. </w:t>
      </w:r>
      <w:r w:rsidR="006E3E0A">
        <w:rPr>
          <w:sz w:val="32"/>
          <w:szCs w:val="32"/>
        </w:rPr>
        <w:t xml:space="preserve"> </w:t>
      </w:r>
      <w:r w:rsidR="00DA7C0A">
        <w:rPr>
          <w:sz w:val="32"/>
          <w:szCs w:val="32"/>
        </w:rPr>
        <w:t xml:space="preserve"> </w:t>
      </w:r>
    </w:p>
    <w:p w:rsidR="004070CB" w:rsidRDefault="0017547D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4070CB">
        <w:rPr>
          <w:sz w:val="32"/>
          <w:szCs w:val="32"/>
        </w:rPr>
        <w:t xml:space="preserve">Несмотря на то что Завойский проводил исследования, он преподавал, к тому же был назначен начальником пожарной части и у него были 12 – часовые дежурства. Он был прекрасным стрелком: его дочь вспоминала, как он охотился на грачей, из которых потом </w:t>
      </w:r>
      <w:r w:rsidR="00814550">
        <w:rPr>
          <w:sz w:val="32"/>
          <w:szCs w:val="32"/>
        </w:rPr>
        <w:t xml:space="preserve">мать готовила котлеты. </w:t>
      </w:r>
    </w:p>
    <w:p w:rsidR="00814550" w:rsidRDefault="00814550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Евгений Завойский ставил эксперименты в течение нескольких лет и ввиду разных обстоятельств то начинал, то забрасывал. </w:t>
      </w:r>
    </w:p>
    <w:p w:rsidR="00C0213D" w:rsidRDefault="00C0213D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Большой вклад в оборонительную работу внёс Физический институт имени Лебедева. Н.И. Папалекси занимался радиолокацией, Б.М. Вул разрабатывал технологии, которые можно было использовать против обледенения самолётов. Н.Н. Андреев создал акустический </w:t>
      </w:r>
      <w:r w:rsidR="008E79A1">
        <w:rPr>
          <w:sz w:val="32"/>
          <w:szCs w:val="32"/>
        </w:rPr>
        <w:t>трал.</w:t>
      </w:r>
    </w:p>
    <w:p w:rsidR="00711FE8" w:rsidRDefault="00711FE8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Нобелевский лауреат Пётр Леонидович Капица работал в Институте физических проблем и был эвакуирован в Казанский университет, во время войны работал над задачей полу</w:t>
      </w:r>
      <w:r w:rsidR="00D876B0">
        <w:rPr>
          <w:sz w:val="32"/>
          <w:szCs w:val="32"/>
        </w:rPr>
        <w:t>чения жидкого кислорода.</w:t>
      </w:r>
    </w:p>
    <w:p w:rsidR="00D876B0" w:rsidRDefault="00D876B0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Казани была построена самая большая турбинная установка и был </w:t>
      </w:r>
      <w:r w:rsidR="00064F54">
        <w:rPr>
          <w:sz w:val="32"/>
          <w:szCs w:val="32"/>
        </w:rPr>
        <w:t>получен жидкий кислород в промышленных объёмах – нигде в мире такого не было, этого требовали госпитали и промышленные предприятия.</w:t>
      </w:r>
    </w:p>
    <w:p w:rsidR="00064F54" w:rsidRDefault="00064F54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16A7F">
        <w:rPr>
          <w:sz w:val="32"/>
          <w:szCs w:val="32"/>
        </w:rPr>
        <w:t xml:space="preserve">Ю.Б. </w:t>
      </w:r>
      <w:r w:rsidR="009B3568">
        <w:rPr>
          <w:sz w:val="32"/>
          <w:szCs w:val="32"/>
        </w:rPr>
        <w:t xml:space="preserve">Харитон, </w:t>
      </w:r>
      <w:r w:rsidR="00916A7F">
        <w:rPr>
          <w:sz w:val="32"/>
          <w:szCs w:val="32"/>
        </w:rPr>
        <w:t xml:space="preserve">Я.Б. </w:t>
      </w:r>
      <w:r w:rsidR="009B3568">
        <w:rPr>
          <w:sz w:val="32"/>
          <w:szCs w:val="32"/>
        </w:rPr>
        <w:t xml:space="preserve">Зельдович и </w:t>
      </w:r>
      <w:r w:rsidR="00916A7F">
        <w:rPr>
          <w:sz w:val="32"/>
          <w:szCs w:val="32"/>
        </w:rPr>
        <w:t xml:space="preserve">В.И. </w:t>
      </w:r>
      <w:bookmarkStart w:id="0" w:name="_GoBack"/>
      <w:bookmarkEnd w:id="0"/>
      <w:r w:rsidR="009B3568">
        <w:rPr>
          <w:sz w:val="32"/>
          <w:szCs w:val="32"/>
        </w:rPr>
        <w:t xml:space="preserve">Гольданский работали в Институте химической физики и на </w:t>
      </w:r>
      <w:r w:rsidR="00E06C97">
        <w:rPr>
          <w:sz w:val="32"/>
          <w:szCs w:val="32"/>
        </w:rPr>
        <w:t>нашем пороховом заводе за</w:t>
      </w:r>
      <w:r w:rsidR="000510DE">
        <w:rPr>
          <w:sz w:val="32"/>
          <w:szCs w:val="32"/>
        </w:rPr>
        <w:t xml:space="preserve">нимались проблемами </w:t>
      </w:r>
      <w:r w:rsidR="0060396D">
        <w:rPr>
          <w:sz w:val="32"/>
          <w:szCs w:val="32"/>
        </w:rPr>
        <w:t xml:space="preserve">горения и детонации пороха. Харитон занимался проблемами горения пороха в снарядах: в 1943 году наши </w:t>
      </w:r>
      <w:r w:rsidR="00570530">
        <w:rPr>
          <w:sz w:val="32"/>
          <w:szCs w:val="32"/>
        </w:rPr>
        <w:t xml:space="preserve">ПУ «катюши» </w:t>
      </w:r>
      <w:r w:rsidR="001B0BA7">
        <w:rPr>
          <w:sz w:val="32"/>
          <w:szCs w:val="32"/>
        </w:rPr>
        <w:t>начали использовать именно эти снаряды.</w:t>
      </w:r>
    </w:p>
    <w:p w:rsidR="00B67A4F" w:rsidRDefault="00B67A4F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Ва</w:t>
      </w:r>
      <w:r w:rsidR="00B432FC">
        <w:rPr>
          <w:sz w:val="32"/>
          <w:szCs w:val="32"/>
        </w:rPr>
        <w:t xml:space="preserve">жнейшую роль в годы войны </w:t>
      </w:r>
      <w:r w:rsidR="00586540">
        <w:rPr>
          <w:sz w:val="32"/>
          <w:szCs w:val="32"/>
        </w:rPr>
        <w:t>сыграли химики Казанского университета, работавшие под руководством Александра Арбузова.</w:t>
      </w:r>
    </w:p>
    <w:p w:rsidR="009C74BF" w:rsidRDefault="009C74BF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>На химическом факультете было развёрнуто производство ценных медицинских препаратов.</w:t>
      </w:r>
    </w:p>
    <w:p w:rsidR="009C74BF" w:rsidRDefault="009C74BF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709D3">
        <w:rPr>
          <w:sz w:val="32"/>
          <w:szCs w:val="32"/>
        </w:rPr>
        <w:t>Всего за время войны в университете было выполнено около 300 научных работ.</w:t>
      </w:r>
    </w:p>
    <w:p w:rsidR="00A709D3" w:rsidRDefault="00A709D3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годы Великой Отечественной войны в Казанском университете не прекращалась подготовка кадров, велись научные исследования, многие из которых были ориентированы на нужды фронта. Вместе с тем благодаря плодотворному сотрудничеству с научными учреждениями АН СССР закладывалась основа важнейших послевоенных научных направлений. В 1943 году большинство учреждений Академии наук возвратились в Москву. </w:t>
      </w:r>
      <w:r w:rsidR="00A01444">
        <w:rPr>
          <w:sz w:val="32"/>
          <w:szCs w:val="32"/>
        </w:rPr>
        <w:t xml:space="preserve">В апреле 1945 года в Казани был открыт свой филиал Академии наук СССР. </w:t>
      </w:r>
    </w:p>
    <w:p w:rsidR="001B0BA7" w:rsidRPr="00DA2E80" w:rsidRDefault="001B0BA7" w:rsidP="00DA2E8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1B0BA7" w:rsidRPr="00DA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6"/>
    <w:rsid w:val="000028F0"/>
    <w:rsid w:val="00014F0F"/>
    <w:rsid w:val="000510DE"/>
    <w:rsid w:val="00057A25"/>
    <w:rsid w:val="00064F54"/>
    <w:rsid w:val="000D26B2"/>
    <w:rsid w:val="00154761"/>
    <w:rsid w:val="0017547D"/>
    <w:rsid w:val="00183C6E"/>
    <w:rsid w:val="001B0BA7"/>
    <w:rsid w:val="001E6FBD"/>
    <w:rsid w:val="00225969"/>
    <w:rsid w:val="002605AC"/>
    <w:rsid w:val="002B5142"/>
    <w:rsid w:val="003F3BFD"/>
    <w:rsid w:val="004070CB"/>
    <w:rsid w:val="0042640F"/>
    <w:rsid w:val="00452882"/>
    <w:rsid w:val="00482222"/>
    <w:rsid w:val="00514379"/>
    <w:rsid w:val="00570530"/>
    <w:rsid w:val="00586540"/>
    <w:rsid w:val="0059391A"/>
    <w:rsid w:val="0060396D"/>
    <w:rsid w:val="0060402C"/>
    <w:rsid w:val="00615707"/>
    <w:rsid w:val="006A0AA0"/>
    <w:rsid w:val="006A358E"/>
    <w:rsid w:val="006E3E0A"/>
    <w:rsid w:val="00711FE8"/>
    <w:rsid w:val="00734C66"/>
    <w:rsid w:val="007C1AEF"/>
    <w:rsid w:val="007C68D1"/>
    <w:rsid w:val="007D13A1"/>
    <w:rsid w:val="007E2C1D"/>
    <w:rsid w:val="00814550"/>
    <w:rsid w:val="00826537"/>
    <w:rsid w:val="0083629A"/>
    <w:rsid w:val="00861DF1"/>
    <w:rsid w:val="0087442C"/>
    <w:rsid w:val="008E79A1"/>
    <w:rsid w:val="008F4C0C"/>
    <w:rsid w:val="00916A7F"/>
    <w:rsid w:val="00941CBD"/>
    <w:rsid w:val="009711DF"/>
    <w:rsid w:val="00975D7A"/>
    <w:rsid w:val="009B0F68"/>
    <w:rsid w:val="009B3568"/>
    <w:rsid w:val="009C74BF"/>
    <w:rsid w:val="00A01444"/>
    <w:rsid w:val="00A709D3"/>
    <w:rsid w:val="00AD5313"/>
    <w:rsid w:val="00B432FC"/>
    <w:rsid w:val="00B67A4F"/>
    <w:rsid w:val="00C0213D"/>
    <w:rsid w:val="00C268C7"/>
    <w:rsid w:val="00C92FF0"/>
    <w:rsid w:val="00C9459D"/>
    <w:rsid w:val="00CB3C8C"/>
    <w:rsid w:val="00D1490C"/>
    <w:rsid w:val="00D34C00"/>
    <w:rsid w:val="00D40783"/>
    <w:rsid w:val="00D821FA"/>
    <w:rsid w:val="00D876B0"/>
    <w:rsid w:val="00DA2E80"/>
    <w:rsid w:val="00DA7C0A"/>
    <w:rsid w:val="00DC78B9"/>
    <w:rsid w:val="00E06C97"/>
    <w:rsid w:val="00E61B8F"/>
    <w:rsid w:val="00E67F67"/>
    <w:rsid w:val="00EF62B8"/>
    <w:rsid w:val="00F81287"/>
    <w:rsid w:val="00FA2CB8"/>
    <w:rsid w:val="00FD4ED4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B76"/>
  <w15:chartTrackingRefBased/>
  <w15:docId w15:val="{66AA0DCF-051A-4540-A65D-9E9626C5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28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52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882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58</cp:revision>
  <dcterms:created xsi:type="dcterms:W3CDTF">2021-05-21T06:05:00Z</dcterms:created>
  <dcterms:modified xsi:type="dcterms:W3CDTF">2021-06-01T06:27:00Z</dcterms:modified>
</cp:coreProperties>
</file>